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KalVista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3"/>
        <w:gridCol w:w="8212"/>
      </w:tblGrid>
      <w:tr>
        <w:trPr/>
        <w:tc>
          <w:tcPr>
            <w:tcW w:w="1993" w:type="dxa"/>
            <w:tcBorders/>
            <w:vAlign w:val="center"/>
          </w:tcPr>
          <w:p>
            <w:pPr>
              <w:pStyle w:val="TableContents"/>
              <w:bidi w:val="0"/>
              <w:spacing w:before="0" w:after="283"/>
              <w:jc w:val="left"/>
              <w:rPr/>
            </w:pPr>
            <w:r>
              <w:rPr/>
              <w:t>1</w:t>
            </w:r>
          </w:p>
        </w:tc>
        <w:tc>
          <w:tcPr>
            <w:tcW w:w="82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MANAGEMENT, LLC</w:t>
            </w:r>
          </w:p>
        </w:tc>
      </w:tr>
      <w:tr>
        <w:trPr/>
        <w:tc>
          <w:tcPr>
            <w:tcW w:w="1993" w:type="dxa"/>
            <w:tcBorders/>
            <w:vAlign w:val="center"/>
          </w:tcPr>
          <w:p>
            <w:pPr>
              <w:pStyle w:val="TableContents"/>
              <w:bidi w:val="0"/>
              <w:spacing w:before="0" w:after="283"/>
              <w:jc w:val="left"/>
              <w:rPr/>
            </w:pPr>
            <w:r>
              <w:rPr/>
              <w:t>2</w:t>
            </w:r>
          </w:p>
        </w:tc>
        <w:tc>
          <w:tcPr>
            <w:tcW w:w="82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3" w:type="dxa"/>
            <w:tcBorders/>
            <w:vAlign w:val="center"/>
          </w:tcPr>
          <w:p>
            <w:pPr>
              <w:pStyle w:val="TableContents"/>
              <w:bidi w:val="0"/>
              <w:spacing w:before="0" w:after="283"/>
              <w:jc w:val="left"/>
              <w:rPr/>
            </w:pPr>
            <w:r>
              <w:rPr/>
              <w:t>3</w:t>
            </w:r>
          </w:p>
        </w:tc>
        <w:tc>
          <w:tcPr>
            <w:tcW w:w="8212" w:type="dxa"/>
            <w:tcBorders/>
            <w:vAlign w:val="center"/>
          </w:tcPr>
          <w:p>
            <w:pPr>
              <w:pStyle w:val="TableContents"/>
              <w:bidi w:val="0"/>
              <w:spacing w:before="0" w:after="283"/>
              <w:jc w:val="left"/>
              <w:rPr/>
            </w:pPr>
            <w:r>
              <w:rPr/>
              <w:t>Sec Use Only</w:t>
            </w:r>
          </w:p>
        </w:tc>
      </w:tr>
      <w:tr>
        <w:trPr/>
        <w:tc>
          <w:tcPr>
            <w:tcW w:w="1993" w:type="dxa"/>
            <w:tcBorders/>
            <w:vAlign w:val="center"/>
          </w:tcPr>
          <w:p>
            <w:pPr>
              <w:pStyle w:val="TableContents"/>
              <w:bidi w:val="0"/>
              <w:spacing w:before="0" w:after="283"/>
              <w:jc w:val="left"/>
              <w:rPr/>
            </w:pPr>
            <w:r>
              <w:rPr/>
              <w:t>4</w:t>
            </w:r>
          </w:p>
        </w:tc>
        <w:tc>
          <w:tcPr>
            <w:tcW w:w="82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center"/>
          </w:tcPr>
          <w:p>
            <w:pPr>
              <w:pStyle w:val="TableContents"/>
              <w:bidi w:val="0"/>
              <w:spacing w:before="0" w:after="283"/>
              <w:jc w:val="left"/>
              <w:rPr/>
            </w:pPr>
            <w:r>
              <w:rPr/>
              <w:t>9</w:t>
            </w:r>
          </w:p>
        </w:tc>
        <w:tc>
          <w:tcPr>
            <w:tcW w:w="82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3" w:type="dxa"/>
            <w:tcBorders/>
            <w:vAlign w:val="center"/>
          </w:tcPr>
          <w:p>
            <w:pPr>
              <w:pStyle w:val="TableContents"/>
              <w:bidi w:val="0"/>
              <w:spacing w:before="0" w:after="283"/>
              <w:jc w:val="left"/>
              <w:rPr/>
            </w:pPr>
            <w:r>
              <w:rPr/>
              <w:t>10</w:t>
            </w:r>
          </w:p>
        </w:tc>
        <w:tc>
          <w:tcPr>
            <w:tcW w:w="82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3" w:type="dxa"/>
            <w:tcBorders/>
            <w:vAlign w:val="center"/>
          </w:tcPr>
          <w:p>
            <w:pPr>
              <w:pStyle w:val="TableContents"/>
              <w:bidi w:val="0"/>
              <w:spacing w:before="0" w:after="283"/>
              <w:jc w:val="left"/>
              <w:rPr/>
            </w:pPr>
            <w:r>
              <w:rPr/>
              <w:t>11</w:t>
            </w:r>
          </w:p>
        </w:tc>
        <w:tc>
          <w:tcPr>
            <w:tcW w:w="82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3" w:type="dxa"/>
            <w:tcBorders/>
            <w:vAlign w:val="center"/>
          </w:tcPr>
          <w:p>
            <w:pPr>
              <w:pStyle w:val="TableContents"/>
              <w:bidi w:val="0"/>
              <w:spacing w:before="0" w:after="283"/>
              <w:jc w:val="left"/>
              <w:rPr/>
            </w:pPr>
            <w:r>
              <w:rPr/>
              <w:t>12</w:t>
            </w:r>
          </w:p>
        </w:tc>
        <w:tc>
          <w:tcPr>
            <w:tcW w:w="82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KEVIN TANG</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80"/>
        <w:gridCol w:w="8225"/>
      </w:tblGrid>
      <w:tr>
        <w:trPr/>
        <w:tc>
          <w:tcPr>
            <w:tcW w:w="1980" w:type="dxa"/>
            <w:tcBorders/>
            <w:vAlign w:val="center"/>
          </w:tcPr>
          <w:p>
            <w:pPr>
              <w:pStyle w:val="TableContents"/>
              <w:bidi w:val="0"/>
              <w:spacing w:before="0" w:after="283"/>
              <w:jc w:val="left"/>
              <w:rPr/>
            </w:pPr>
            <w:r>
              <w:rPr/>
              <w:t>1</w:t>
            </w:r>
          </w:p>
        </w:tc>
        <w:tc>
          <w:tcPr>
            <w:tcW w:w="822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INTERNATIONAL, LP</w:t>
            </w:r>
          </w:p>
        </w:tc>
      </w:tr>
      <w:tr>
        <w:trPr/>
        <w:tc>
          <w:tcPr>
            <w:tcW w:w="1980" w:type="dxa"/>
            <w:tcBorders/>
            <w:vAlign w:val="center"/>
          </w:tcPr>
          <w:p>
            <w:pPr>
              <w:pStyle w:val="TableContents"/>
              <w:bidi w:val="0"/>
              <w:spacing w:before="0" w:after="283"/>
              <w:jc w:val="left"/>
              <w:rPr/>
            </w:pPr>
            <w:r>
              <w:rPr/>
              <w:t>2</w:t>
            </w:r>
          </w:p>
        </w:tc>
        <w:tc>
          <w:tcPr>
            <w:tcW w:w="822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80" w:type="dxa"/>
            <w:tcBorders/>
            <w:vAlign w:val="center"/>
          </w:tcPr>
          <w:p>
            <w:pPr>
              <w:pStyle w:val="TableContents"/>
              <w:bidi w:val="0"/>
              <w:spacing w:before="0" w:after="283"/>
              <w:jc w:val="left"/>
              <w:rPr/>
            </w:pPr>
            <w:r>
              <w:rPr/>
              <w:t>3</w:t>
            </w:r>
          </w:p>
        </w:tc>
        <w:tc>
          <w:tcPr>
            <w:tcW w:w="8225" w:type="dxa"/>
            <w:tcBorders/>
            <w:vAlign w:val="center"/>
          </w:tcPr>
          <w:p>
            <w:pPr>
              <w:pStyle w:val="TableContents"/>
              <w:bidi w:val="0"/>
              <w:spacing w:before="0" w:after="283"/>
              <w:jc w:val="left"/>
              <w:rPr/>
            </w:pPr>
            <w:r>
              <w:rPr/>
              <w:t>Sec Use Only</w:t>
            </w:r>
          </w:p>
        </w:tc>
      </w:tr>
      <w:tr>
        <w:trPr/>
        <w:tc>
          <w:tcPr>
            <w:tcW w:w="1980" w:type="dxa"/>
            <w:tcBorders/>
            <w:vAlign w:val="center"/>
          </w:tcPr>
          <w:p>
            <w:pPr>
              <w:pStyle w:val="TableContents"/>
              <w:bidi w:val="0"/>
              <w:spacing w:before="0" w:after="283"/>
              <w:jc w:val="left"/>
              <w:rPr/>
            </w:pPr>
            <w:r>
              <w:rPr/>
              <w:t>4</w:t>
            </w:r>
          </w:p>
        </w:tc>
        <w:tc>
          <w:tcPr>
            <w:tcW w:w="822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8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25" w:type="dxa"/>
            <w:tcBorders/>
            <w:vAlign w:val="center"/>
          </w:tcPr>
          <w:p>
            <w:pPr>
              <w:pStyle w:val="TableContents"/>
              <w:bidi w:val="0"/>
              <w:spacing w:before="0" w:after="283"/>
              <w:jc w:val="left"/>
              <w:rPr>
                <w:sz w:val="4"/>
                <w:szCs w:val="4"/>
              </w:rPr>
            </w:pPr>
            <w:r>
              <w:rPr>
                <w:sz w:val="4"/>
                <w:szCs w:val="4"/>
              </w:rPr>
            </w:r>
          </w:p>
        </w:tc>
      </w:tr>
      <w:tr>
        <w:trPr/>
        <w:tc>
          <w:tcPr>
            <w:tcW w:w="1980" w:type="dxa"/>
            <w:tcBorders/>
            <w:vAlign w:val="center"/>
          </w:tcPr>
          <w:p>
            <w:pPr>
              <w:pStyle w:val="TableContents"/>
              <w:bidi w:val="0"/>
              <w:spacing w:before="0" w:after="283"/>
              <w:jc w:val="left"/>
              <w:rPr/>
            </w:pPr>
            <w:r>
              <w:rPr/>
              <w:t>9</w:t>
            </w:r>
          </w:p>
        </w:tc>
        <w:tc>
          <w:tcPr>
            <w:tcW w:w="822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0" w:type="dxa"/>
            <w:tcBorders/>
            <w:vAlign w:val="center"/>
          </w:tcPr>
          <w:p>
            <w:pPr>
              <w:pStyle w:val="TableContents"/>
              <w:bidi w:val="0"/>
              <w:spacing w:before="0" w:after="283"/>
              <w:jc w:val="left"/>
              <w:rPr/>
            </w:pPr>
            <w:r>
              <w:rPr/>
              <w:t>10</w:t>
            </w:r>
          </w:p>
        </w:tc>
        <w:tc>
          <w:tcPr>
            <w:tcW w:w="822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80" w:type="dxa"/>
            <w:tcBorders/>
            <w:vAlign w:val="center"/>
          </w:tcPr>
          <w:p>
            <w:pPr>
              <w:pStyle w:val="TableContents"/>
              <w:bidi w:val="0"/>
              <w:spacing w:before="0" w:after="283"/>
              <w:jc w:val="left"/>
              <w:rPr/>
            </w:pPr>
            <w:r>
              <w:rPr/>
              <w:t>11</w:t>
            </w:r>
          </w:p>
        </w:tc>
        <w:tc>
          <w:tcPr>
            <w:tcW w:w="822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0" w:type="dxa"/>
            <w:tcBorders/>
            <w:vAlign w:val="center"/>
          </w:tcPr>
          <w:p>
            <w:pPr>
              <w:pStyle w:val="TableContents"/>
              <w:bidi w:val="0"/>
              <w:spacing w:before="0" w:after="283"/>
              <w:jc w:val="left"/>
              <w:rPr/>
            </w:pPr>
            <w:r>
              <w:rPr/>
              <w:t>12</w:t>
            </w:r>
          </w:p>
        </w:tc>
        <w:tc>
          <w:tcPr>
            <w:tcW w:w="822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III,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IV,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095"/>
        <w:gridCol w:w="8955"/>
        <w:gridCol w:w="155"/>
      </w:tblGrid>
      <w:tr>
        <w:trPr/>
        <w:tc>
          <w:tcPr>
            <w:tcW w:w="1095" w:type="dxa"/>
            <w:tcBorders/>
            <w:vAlign w:val="center"/>
          </w:tcPr>
          <w:p>
            <w:pPr>
              <w:pStyle w:val="TableContents"/>
              <w:bidi w:val="0"/>
              <w:spacing w:before="0" w:after="283"/>
              <w:jc w:val="left"/>
              <w:rPr/>
            </w:pPr>
            <w:r>
              <w:rPr/>
              <w:t>Item 1.</w:t>
            </w:r>
          </w:p>
        </w:tc>
        <w:tc>
          <w:tcPr>
            <w:tcW w:w="895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Name of issuer: </w:t>
            </w:r>
          </w:p>
          <w:p>
            <w:pPr>
              <w:pStyle w:val="TableContents"/>
              <w:bidi w:val="0"/>
              <w:spacing w:before="0" w:after="0"/>
              <w:jc w:val="left"/>
              <w:rPr/>
            </w:pPr>
            <w:r>
              <w:rPr/>
              <w:t>KalVista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Crossing Boulevard, Framingham, MA, 01702</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2.</w:t>
            </w:r>
          </w:p>
        </w:tc>
        <w:tc>
          <w:tcPr>
            <w:tcW w:w="895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(this "Statement") is filed by Tang Capital Management, LLC ("TCM"), the general partner of Tang Capital Partners, LP ("TCP") and Tang Capital Partners International, LP ("TCPI"); Kevin Tang, the manager of TCM and Chief Executive Officer of Tang Capital Partners III, Inc. ("TCP III") and Tang Capital Partners IV, Inc. ("TCP IV"); TCP; TCPI; TCP III; and TCP IV.</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TCM, Kevin Tang and TCP is 4747 Executive Drive, Suite 210, San Diego, CA 92121. The address of TCP III and TCP IV is 400 S. 4th Street, 3rd Floor, Las Vegas, NV 89101.</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jc w:val="left"/>
              <w:rPr/>
            </w:pPr>
            <w:r>
              <w:rPr/>
              <w:t xml:space="preserve">Citizenship: </w:t>
            </w:r>
          </w:p>
          <w:p>
            <w:pPr>
              <w:pStyle w:val="TableContents"/>
              <w:bidi w:val="0"/>
              <w:spacing w:before="0" w:after="0"/>
              <w:jc w:val="left"/>
              <w:rPr/>
            </w:pPr>
            <w:r>
              <w:rPr/>
              <w:t>TCM is a Delaware limited liability company. Mr. Tang is a United States citizen. TCP and TCPI is a Delaware limited partnership. TCP III and TCP IV are Nevada corporations that are indirectly wholly owned by TCP.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(d)</w:t>
            </w:r>
          </w:p>
        </w:tc>
        <w:tc>
          <w:tcPr>
            <w:tcW w:w="895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(e)</w:t>
            </w:r>
          </w:p>
        </w:tc>
        <w:tc>
          <w:tcPr>
            <w:tcW w:w="895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3.</w:t>
            </w:r>
          </w:p>
        </w:tc>
        <w:tc>
          <w:tcPr>
            <w:tcW w:w="895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(d)</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(e)</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(f)</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(g)</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(h)</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(j)</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(k)</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9110" w:type="dxa"/>
            <w:gridSpan w:val="2"/>
            <w:tcBorders/>
            <w:vAlign w:val="center"/>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4.</w:t>
            </w:r>
          </w:p>
        </w:tc>
        <w:tc>
          <w:tcPr>
            <w:tcW w:w="895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5.</w:t>
            </w:r>
          </w:p>
        </w:tc>
        <w:tc>
          <w:tcPr>
            <w:tcW w:w="895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6.</w:t>
            </w:r>
          </w:p>
        </w:tc>
        <w:tc>
          <w:tcPr>
            <w:tcW w:w="895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7.</w:t>
            </w:r>
          </w:p>
        </w:tc>
        <w:tc>
          <w:tcPr>
            <w:tcW w:w="895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8.</w:t>
            </w:r>
          </w:p>
        </w:tc>
        <w:tc>
          <w:tcPr>
            <w:tcW w:w="895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9.</w:t>
            </w:r>
          </w:p>
        </w:tc>
        <w:tc>
          <w:tcPr>
            <w:tcW w:w="895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TANG CAPITAL MANAGEMENT, LLC</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Tang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KEVIN TANG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4"/>
        <w:gridCol w:w="4521"/>
      </w:tblGrid>
      <w:tr>
        <w:trPr/>
        <w:tc>
          <w:tcPr>
            <w:tcW w:w="56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Kevin Tang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Self</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21"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TANG CAPITAL PARTNERS,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81"/>
        <w:gridCol w:w="4924"/>
      </w:tblGrid>
      <w:tr>
        <w:trPr/>
        <w:tc>
          <w:tcPr>
            <w:tcW w:w="5281" w:type="dxa"/>
            <w:tcBorders/>
            <w:vAlign w:val="center"/>
          </w:tcPr>
          <w:p>
            <w:pPr>
              <w:pStyle w:val="TableContents"/>
              <w:bidi w:val="0"/>
              <w:spacing w:before="0" w:after="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0"/>
                    <w:jc w:val="left"/>
                    <w:rPr/>
                  </w:pPr>
                  <w:r>
                    <w:rPr/>
                    <w:t>TANG CAPITAL PARTNERS INTERNATIONAL, LP</w:t>
                  </w:r>
                </w:p>
              </w:tc>
            </w:tr>
          </w:tbl>
          <w:p>
            <w:pPr>
              <w:pStyle w:val="TableContents"/>
              <w:bidi w:val="0"/>
              <w:spacing w:before="0" w:after="283"/>
              <w:jc w:val="left"/>
              <w:rPr/>
            </w:pPr>
            <w:r>
              <w:rPr/>
            </w:r>
          </w:p>
        </w:tc>
        <w:tc>
          <w:tcPr>
            <w:tcW w:w="49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Kevin Tang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Manager, Tang Capital Management, LLC, General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TANG CAPITAL PARTNERS III,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TANG CAPITAL PARTNERS IV, INC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1503</Words>
  <Characters>7573</Characters>
  <CharactersWithSpaces>8971</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