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KALVISTA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SilverArc Capital Management,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Devesh Gandhi</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951"/>
        <w:gridCol w:w="9099"/>
        <w:gridCol w:w="155"/>
      </w:tblGrid>
      <w:tr>
        <w:trPr/>
        <w:tc>
          <w:tcPr>
            <w:tcW w:w="951" w:type="dxa"/>
            <w:tcBorders/>
            <w:vAlign w:val="center"/>
          </w:tcPr>
          <w:p>
            <w:pPr>
              <w:pStyle w:val="TableContents"/>
              <w:bidi w:val="0"/>
              <w:spacing w:before="0" w:after="283"/>
              <w:jc w:val="left"/>
              <w:rPr/>
            </w:pPr>
            <w:r>
              <w:rPr/>
              <w:t>Item 1.</w:t>
            </w:r>
          </w:p>
        </w:tc>
        <w:tc>
          <w:tcPr>
            <w:tcW w:w="90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(a)</w:t>
            </w:r>
          </w:p>
        </w:tc>
        <w:tc>
          <w:tcPr>
            <w:tcW w:w="9099" w:type="dxa"/>
            <w:tcBorders/>
            <w:vAlign w:val="center"/>
          </w:tcPr>
          <w:p>
            <w:pPr>
              <w:pStyle w:val="TableContents"/>
              <w:bidi w:val="0"/>
              <w:jc w:val="left"/>
              <w:rPr/>
            </w:pPr>
            <w:r>
              <w:rPr/>
              <w:t xml:space="preserve">Name of issuer: </w:t>
            </w:r>
          </w:p>
          <w:p>
            <w:pPr>
              <w:pStyle w:val="TableContents"/>
              <w:bidi w:val="0"/>
              <w:spacing w:before="0" w:after="0"/>
              <w:jc w:val="left"/>
              <w:rPr/>
            </w:pPr>
            <w:r>
              <w:rPr/>
              <w:t>KALVISTA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(b)</w:t>
            </w:r>
          </w:p>
        </w:tc>
        <w:tc>
          <w:tcPr>
            <w:tcW w:w="90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 Crossing Boulevard, Framingham, MA 01702</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Item 2.</w:t>
            </w:r>
          </w:p>
        </w:tc>
        <w:tc>
          <w:tcPr>
            <w:tcW w:w="90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(a)</w:t>
            </w:r>
          </w:p>
        </w:tc>
        <w:tc>
          <w:tcPr>
            <w:tcW w:w="9099" w:type="dxa"/>
            <w:tcBorders/>
            <w:vAlign w:val="center"/>
          </w:tcPr>
          <w:p>
            <w:pPr>
              <w:pStyle w:val="TableContents"/>
              <w:bidi w:val="0"/>
              <w:jc w:val="left"/>
              <w:rPr/>
            </w:pPr>
            <w:r>
              <w:rPr/>
              <w:t xml:space="preserve">Name of person filing: </w:t>
            </w:r>
          </w:p>
          <w:p>
            <w:pPr>
              <w:pStyle w:val="TableContents"/>
              <w:bidi w:val="0"/>
              <w:spacing w:before="0" w:after="0"/>
              <w:jc w:val="left"/>
              <w:rPr/>
            </w:pPr>
            <w:r>
              <w:rPr/>
              <w:t>SilverArc Capital Management, LLC ("SilverArc") and Devesh Gandhi ("Gandhi" and together with SilverArc,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(b)</w:t>
            </w:r>
          </w:p>
        </w:tc>
        <w:tc>
          <w:tcPr>
            <w:tcW w:w="909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 Park Plaza, Suite 620 Boston, MA 02116</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(c)</w:t>
            </w:r>
          </w:p>
        </w:tc>
        <w:tc>
          <w:tcPr>
            <w:tcW w:w="9099" w:type="dxa"/>
            <w:tcBorders/>
            <w:vAlign w:val="center"/>
          </w:tcPr>
          <w:p>
            <w:pPr>
              <w:pStyle w:val="TableContents"/>
              <w:bidi w:val="0"/>
              <w:jc w:val="left"/>
              <w:rPr/>
            </w:pPr>
            <w:r>
              <w:rPr/>
              <w:t xml:space="preserve">Citizenship: </w:t>
            </w:r>
          </w:p>
          <w:p>
            <w:pPr>
              <w:pStyle w:val="TableContents"/>
              <w:bidi w:val="0"/>
              <w:spacing w:before="0" w:after="0"/>
              <w:jc w:val="left"/>
              <w:rPr/>
            </w:pPr>
            <w:r>
              <w:rPr/>
              <w:t>SilverArc is a Delaware limited liability company. Gandhi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(d)</w:t>
            </w:r>
          </w:p>
        </w:tc>
        <w:tc>
          <w:tcPr>
            <w:tcW w:w="90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(e)</w:t>
            </w:r>
          </w:p>
        </w:tc>
        <w:tc>
          <w:tcPr>
            <w:tcW w:w="909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Item 3.</w:t>
            </w:r>
          </w:p>
        </w:tc>
        <w:tc>
          <w:tcPr>
            <w:tcW w:w="909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(a)</w:t>
            </w:r>
          </w:p>
        </w:tc>
        <w:tc>
          <w:tcPr>
            <w:tcW w:w="909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(b)</w:t>
            </w:r>
          </w:p>
        </w:tc>
        <w:tc>
          <w:tcPr>
            <w:tcW w:w="909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(c)</w:t>
            </w:r>
          </w:p>
        </w:tc>
        <w:tc>
          <w:tcPr>
            <w:tcW w:w="909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(d)</w:t>
            </w:r>
          </w:p>
        </w:tc>
        <w:tc>
          <w:tcPr>
            <w:tcW w:w="909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(e)</w:t>
            </w:r>
          </w:p>
        </w:tc>
        <w:tc>
          <w:tcPr>
            <w:tcW w:w="909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(f)</w:t>
            </w:r>
          </w:p>
        </w:tc>
        <w:tc>
          <w:tcPr>
            <w:tcW w:w="909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(g)</w:t>
            </w:r>
          </w:p>
        </w:tc>
        <w:tc>
          <w:tcPr>
            <w:tcW w:w="909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(h)</w:t>
            </w:r>
          </w:p>
        </w:tc>
        <w:tc>
          <w:tcPr>
            <w:tcW w:w="909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(i)</w:t>
            </w:r>
          </w:p>
        </w:tc>
        <w:tc>
          <w:tcPr>
            <w:tcW w:w="909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(j)</w:t>
            </w:r>
          </w:p>
        </w:tc>
        <w:tc>
          <w:tcPr>
            <w:tcW w:w="909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(k)</w:t>
            </w:r>
          </w:p>
        </w:tc>
        <w:tc>
          <w:tcPr>
            <w:tcW w:w="909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 </w:t>
            </w:r>
          </w:p>
        </w:tc>
        <w:tc>
          <w:tcPr>
            <w:tcW w:w="9254" w:type="dxa"/>
            <w:gridSpan w:val="2"/>
            <w:tcBorders/>
            <w:vAlign w:val="center"/>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Item 4.</w:t>
            </w:r>
          </w:p>
        </w:tc>
        <w:tc>
          <w:tcPr>
            <w:tcW w:w="909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(a)</w:t>
            </w:r>
          </w:p>
        </w:tc>
        <w:tc>
          <w:tcPr>
            <w:tcW w:w="909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(b)</w:t>
            </w:r>
          </w:p>
        </w:tc>
        <w:tc>
          <w:tcPr>
            <w:tcW w:w="909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(c)</w:t>
            </w:r>
          </w:p>
        </w:tc>
        <w:tc>
          <w:tcPr>
            <w:tcW w:w="909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Item 5.</w:t>
            </w:r>
          </w:p>
        </w:tc>
        <w:tc>
          <w:tcPr>
            <w:tcW w:w="909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Item 6.</w:t>
            </w:r>
          </w:p>
        </w:tc>
        <w:tc>
          <w:tcPr>
            <w:tcW w:w="909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Item 7.</w:t>
            </w:r>
          </w:p>
        </w:tc>
        <w:tc>
          <w:tcPr>
            <w:tcW w:w="909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Item 8.</w:t>
            </w:r>
          </w:p>
        </w:tc>
        <w:tc>
          <w:tcPr>
            <w:tcW w:w="909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Item 9.</w:t>
            </w:r>
          </w:p>
        </w:tc>
        <w:tc>
          <w:tcPr>
            <w:tcW w:w="909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51"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88" w:type="dxa"/>
        <w:jc w:val="left"/>
        <w:tblInd w:w="0" w:type="dxa"/>
        <w:tblLayout w:type="fixed"/>
        <w:tblCellMar>
          <w:top w:w="28" w:type="dxa"/>
          <w:left w:w="28" w:type="dxa"/>
          <w:bottom w:w="28" w:type="dxa"/>
          <w:right w:w="28" w:type="dxa"/>
        </w:tblCellMar>
      </w:tblPr>
      <w:tblGrid>
        <w:gridCol w:w="3794"/>
        <w:gridCol w:w="3794"/>
      </w:tblGrid>
      <w:tr>
        <w:trPr/>
        <w:tc>
          <w:tcPr>
            <w:tcW w:w="3794" w:type="dxa"/>
            <w:tcBorders/>
            <w:vAlign w:val="center"/>
          </w:tcPr>
          <w:p>
            <w:pPr>
              <w:pStyle w:val="TableContents"/>
              <w:bidi w:val="0"/>
              <w:spacing w:before="0" w:after="0"/>
              <w:jc w:val="left"/>
              <w:rPr/>
            </w:pPr>
            <w:r>
              <w:rPr/>
              <w:t> </w:t>
            </w:r>
          </w:p>
          <w:tbl>
            <w:tblPr>
              <w:tblW w:w="3691" w:type="dxa"/>
              <w:jc w:val="left"/>
              <w:tblInd w:w="0" w:type="dxa"/>
              <w:tblLayout w:type="fixed"/>
              <w:tblCellMar>
                <w:top w:w="28" w:type="dxa"/>
                <w:left w:w="28" w:type="dxa"/>
                <w:bottom w:w="28" w:type="dxa"/>
                <w:right w:w="28" w:type="dxa"/>
              </w:tblCellMar>
            </w:tblPr>
            <w:tblGrid>
              <w:gridCol w:w="3691"/>
            </w:tblGrid>
            <w:tr>
              <w:trPr/>
              <w:tc>
                <w:tcPr>
                  <w:tcW w:w="3691" w:type="dxa"/>
                  <w:tcBorders/>
                  <w:vAlign w:val="center"/>
                </w:tcPr>
                <w:p>
                  <w:pPr>
                    <w:pStyle w:val="TableContents"/>
                    <w:bidi w:val="0"/>
                    <w:spacing w:before="0" w:after="0"/>
                    <w:jc w:val="left"/>
                    <w:rPr/>
                  </w:pPr>
                  <w:r>
                    <w:rPr/>
                    <w:t>SilverArc Capital Management, LLC</w:t>
                  </w:r>
                </w:p>
              </w:tc>
            </w:tr>
          </w:tbl>
          <w:p>
            <w:pPr>
              <w:pStyle w:val="TableContents"/>
              <w:bidi w:val="0"/>
              <w:spacing w:before="0" w:after="283"/>
              <w:jc w:val="left"/>
              <w:rPr/>
            </w:pPr>
            <w:r>
              <w:rPr/>
            </w:r>
          </w:p>
        </w:tc>
        <w:tc>
          <w:tcPr>
            <w:tcW w:w="37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1"/>
        <w:gridCol w:w="4204"/>
      </w:tblGrid>
      <w:tr>
        <w:trPr/>
        <w:tc>
          <w:tcPr>
            <w:tcW w:w="60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Devesh S. Gandhi</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Sole Member of SilverArc Capital Management, LLC</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4" w:type="dxa"/>
            <w:tcBorders/>
            <w:vAlign w:val="center"/>
          </w:tcPr>
          <w:p>
            <w:pPr>
              <w:pStyle w:val="TableContents"/>
              <w:bidi w:val="0"/>
              <w:spacing w:before="0" w:after="283"/>
              <w:jc w:val="left"/>
              <w:rPr>
                <w:sz w:val="4"/>
                <w:szCs w:val="4"/>
              </w:rPr>
            </w:pPr>
            <w:r>
              <w:rPr>
                <w:sz w:val="4"/>
                <w:szCs w:val="4"/>
              </w:rPr>
            </w:r>
          </w:p>
        </w:tc>
      </w:tr>
    </w:tbl>
    <w:tbl>
      <w:tblPr>
        <w:tblW w:w="3528" w:type="dxa"/>
        <w:jc w:val="left"/>
        <w:tblInd w:w="0" w:type="dxa"/>
        <w:tblLayout w:type="fixed"/>
        <w:tblCellMar>
          <w:top w:w="28" w:type="dxa"/>
          <w:left w:w="28" w:type="dxa"/>
          <w:bottom w:w="28" w:type="dxa"/>
          <w:right w:w="28" w:type="dxa"/>
        </w:tblCellMar>
      </w:tblPr>
      <w:tblGrid>
        <w:gridCol w:w="1764"/>
        <w:gridCol w:w="1764"/>
      </w:tblGrid>
      <w:tr>
        <w:trPr/>
        <w:tc>
          <w:tcPr>
            <w:tcW w:w="1764" w:type="dxa"/>
            <w:tcBorders/>
            <w:vAlign w:val="center"/>
          </w:tcPr>
          <w:p>
            <w:pPr>
              <w:pStyle w:val="TableContents"/>
              <w:bidi w:val="0"/>
              <w:spacing w:before="0" w:after="0"/>
              <w:jc w:val="left"/>
              <w:rPr/>
            </w:pPr>
            <w:r>
              <w:rPr/>
              <w:t> </w:t>
            </w:r>
          </w:p>
          <w:tbl>
            <w:tblPr>
              <w:tblW w:w="1651" w:type="dxa"/>
              <w:jc w:val="left"/>
              <w:tblInd w:w="0" w:type="dxa"/>
              <w:tblLayout w:type="fixed"/>
              <w:tblCellMar>
                <w:top w:w="28" w:type="dxa"/>
                <w:left w:w="28" w:type="dxa"/>
                <w:bottom w:w="28" w:type="dxa"/>
                <w:right w:w="28" w:type="dxa"/>
              </w:tblCellMar>
            </w:tblPr>
            <w:tblGrid>
              <w:gridCol w:w="1651"/>
            </w:tblGrid>
            <w:tr>
              <w:trPr/>
              <w:tc>
                <w:tcPr>
                  <w:tcW w:w="1651" w:type="dxa"/>
                  <w:tcBorders/>
                  <w:vAlign w:val="center"/>
                </w:tcPr>
                <w:p>
                  <w:pPr>
                    <w:pStyle w:val="TableContents"/>
                    <w:bidi w:val="0"/>
                    <w:spacing w:before="0" w:after="0"/>
                    <w:jc w:val="left"/>
                    <w:rPr/>
                  </w:pPr>
                  <w:r>
                    <w:rPr/>
                    <w:t>Devesh Gandhi</w:t>
                  </w:r>
                </w:p>
              </w:tc>
            </w:tr>
          </w:tbl>
          <w:p>
            <w:pPr>
              <w:pStyle w:val="TableContents"/>
              <w:bidi w:val="0"/>
              <w:spacing w:before="0" w:after="283"/>
              <w:jc w:val="left"/>
              <w:rPr/>
            </w:pPr>
            <w:r>
              <w:rPr/>
            </w:r>
          </w:p>
        </w:tc>
        <w:tc>
          <w:tcPr>
            <w:tcW w:w="17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1"/>
        <w:gridCol w:w="4204"/>
      </w:tblGrid>
      <w:tr>
        <w:trPr/>
        <w:tc>
          <w:tcPr>
            <w:tcW w:w="60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Devesh S. Gandhi</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Sole Member of SilverArc Capital Management, LLC</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889</Words>
  <Characters>4557</Characters>
  <CharactersWithSpaces>5421</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